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B21" w:rsidRPr="00622F52" w:rsidRDefault="00C52B21" w:rsidP="00C52B21">
      <w:pPr>
        <w:spacing w:beforeLines="100" w:before="312" w:afterLines="100" w:after="312"/>
        <w:jc w:val="center"/>
        <w:rPr>
          <w:rFonts w:ascii="Calibri" w:eastAsia="仿宋" w:hAnsi="Calibri" w:cs="Calibri"/>
          <w:b/>
          <w:bCs/>
          <w:color w:val="0D0D0D" w:themeColor="text1" w:themeTint="F2"/>
          <w:kern w:val="0"/>
          <w:sz w:val="40"/>
          <w:szCs w:val="32"/>
        </w:rPr>
      </w:pPr>
      <w:r>
        <w:rPr>
          <w:rFonts w:ascii="Calibri" w:eastAsia="仿宋" w:hAnsi="Calibri" w:cs="Calibri" w:hint="eastAsia"/>
          <w:b/>
          <w:bCs/>
          <w:color w:val="0D0D0D" w:themeColor="text1" w:themeTint="F2"/>
          <w:kern w:val="0"/>
          <w:sz w:val="40"/>
          <w:szCs w:val="32"/>
        </w:rPr>
        <w:t>蚌埠学院服务器、应用软件托管须知</w:t>
      </w:r>
    </w:p>
    <w:p w:rsidR="00C52B21" w:rsidRDefault="00C52B21" w:rsidP="00C52B21">
      <w:pPr>
        <w:widowControl/>
        <w:spacing w:before="60" w:line="560" w:lineRule="atLeast"/>
        <w:ind w:firstLine="643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 w:rsidRPr="00C52B21">
        <w:rPr>
          <w:rFonts w:ascii="Calibri" w:eastAsia="仿宋" w:hAnsi="Calibri" w:cs="Calibri"/>
          <w:color w:val="0D0D0D" w:themeColor="text1" w:themeTint="F2"/>
          <w:kern w:val="0"/>
          <w:sz w:val="32"/>
          <w:szCs w:val="32"/>
        </w:rPr>
        <w:t> </w:t>
      </w:r>
      <w:r w:rsidRPr="00C52B21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根据《中华人民共和国网络安全法》及公安部等通知印发</w:t>
      </w:r>
      <w:r w:rsidR="00723C0D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的</w:t>
      </w:r>
      <w:r w:rsidRPr="00C52B21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《信息安全等级保护管理办法》要求，在信息化与数据管理中心托管服务器、应用软件的单位和部门应严格遵守《</w:t>
      </w:r>
      <w:r w:rsidRPr="00C52B21"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  <w:t>互联网信息服务管理办法》、《计算机信息网络国际联网安全保护管理办法》、《互联网电子公告服务管理规定》等有关法规和行政规章制度，不得利用托管主机</w:t>
      </w:r>
      <w:r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和应用软件</w:t>
      </w:r>
      <w:r w:rsidRPr="00C52B21"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  <w:t>从事危害国家安全、泄漏国家秘密、违法犯罪、妨碍社会治安的活动、不得影响网络的安全及正常通讯。</w:t>
      </w:r>
    </w:p>
    <w:p w:rsidR="00C52B21" w:rsidRDefault="00C52B21" w:rsidP="00C52B21">
      <w:pPr>
        <w:widowControl/>
        <w:spacing w:before="60" w:line="560" w:lineRule="atLeast"/>
        <w:ind w:firstLine="643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托管期间，</w:t>
      </w:r>
      <w:r w:rsidRPr="00C52B21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如托管</w:t>
      </w:r>
      <w:r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机器或应用软件</w:t>
      </w:r>
      <w:r w:rsidRPr="00C52B21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遭遇黑客攻击、病毒感染等已直接或间接影响其他主机托管用户</w:t>
      </w:r>
      <w:r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和应用软件用户</w:t>
      </w:r>
      <w:r w:rsidRPr="00C52B21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正常使用的情况，</w:t>
      </w:r>
      <w:r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信息化与数据管理中心</w:t>
      </w:r>
      <w:r w:rsidRPr="00C52B21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有权立即终止提供网络服务，待用户完全解除黑客攻击、病毒感染等情况，</w:t>
      </w:r>
      <w:r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信息化与数据管理中心</w:t>
      </w:r>
      <w:r w:rsidRPr="00C52B21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再行恢复网络</w:t>
      </w:r>
      <w:r w:rsidR="00723C0D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服务</w:t>
      </w:r>
      <w:r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。</w:t>
      </w:r>
      <w:r w:rsidRPr="00C52B21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请使用部门在使用过程中做好安全防护及管理工作</w:t>
      </w:r>
      <w:r w:rsidRPr="00C52B21"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  <w:t>,建立完善的管理制度，并保存6个月以上的系统日志</w:t>
      </w:r>
      <w:r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。</w:t>
      </w:r>
    </w:p>
    <w:p w:rsidR="00C52B21" w:rsidRDefault="00C52B21" w:rsidP="00C52B21">
      <w:pPr>
        <w:widowControl/>
        <w:jc w:val="left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  <w:br w:type="page"/>
      </w:r>
    </w:p>
    <w:p w:rsidR="00C52B21" w:rsidRPr="00622F52" w:rsidRDefault="00943F79" w:rsidP="00C52B21">
      <w:pPr>
        <w:spacing w:beforeLines="100" w:before="312" w:afterLines="100" w:after="312"/>
        <w:jc w:val="center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 w:rsidRPr="00943F79">
        <w:rPr>
          <w:rFonts w:ascii="Calibri" w:eastAsia="仿宋" w:hAnsi="Calibri" w:cs="Calibri" w:hint="eastAsia"/>
          <w:b/>
          <w:bCs/>
          <w:color w:val="0D0D0D" w:themeColor="text1" w:themeTint="F2"/>
          <w:kern w:val="0"/>
          <w:sz w:val="32"/>
          <w:szCs w:val="32"/>
        </w:rPr>
        <w:lastRenderedPageBreak/>
        <w:t>蚌埠学院服务器、应用软件托管</w:t>
      </w:r>
      <w:r w:rsidR="00C52B21">
        <w:rPr>
          <w:rFonts w:ascii="Calibri" w:eastAsia="仿宋" w:hAnsi="Calibri" w:cs="Calibri" w:hint="eastAsia"/>
          <w:b/>
          <w:bCs/>
          <w:color w:val="0D0D0D" w:themeColor="text1" w:themeTint="F2"/>
          <w:kern w:val="0"/>
          <w:sz w:val="32"/>
          <w:szCs w:val="32"/>
        </w:rPr>
        <w:t>申请表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55"/>
        <w:gridCol w:w="2560"/>
        <w:gridCol w:w="1965"/>
        <w:gridCol w:w="2508"/>
      </w:tblGrid>
      <w:tr w:rsidR="00C52B21" w:rsidRPr="002033B0" w:rsidTr="00DA2533">
        <w:trPr>
          <w:trHeight w:val="1033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B21" w:rsidRPr="002033B0" w:rsidRDefault="00C52B21" w:rsidP="00DA25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</w:pPr>
            <w:r w:rsidRPr="002033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部门(盖章)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B21" w:rsidRPr="002033B0" w:rsidRDefault="00C52B21" w:rsidP="00DA25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2033B0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B21" w:rsidRPr="002033B0" w:rsidRDefault="00C52B21" w:rsidP="00DA25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</w:pPr>
            <w:r w:rsidRPr="002033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申请时间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B21" w:rsidRPr="002033B0" w:rsidRDefault="00C52B21" w:rsidP="00DA25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C52B21" w:rsidRPr="002033B0" w:rsidTr="00DA2533">
        <w:trPr>
          <w:trHeight w:val="976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B21" w:rsidRPr="002033B0" w:rsidRDefault="00C52B21" w:rsidP="00DA25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部门</w:t>
            </w:r>
            <w:r w:rsidRPr="002033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联系人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B21" w:rsidRPr="002033B0" w:rsidRDefault="00C52B21" w:rsidP="00DA25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2033B0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B21" w:rsidRPr="002033B0" w:rsidRDefault="00C52B21" w:rsidP="00DA25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</w:pPr>
            <w:r w:rsidRPr="002033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联系电话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B21" w:rsidRPr="002033B0" w:rsidRDefault="00C52B21" w:rsidP="00DA25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C52B21" w:rsidRPr="002033B0" w:rsidTr="00DA2533">
        <w:trPr>
          <w:trHeight w:val="624"/>
        </w:trPr>
        <w:tc>
          <w:tcPr>
            <w:tcW w:w="1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B21" w:rsidRPr="002033B0" w:rsidRDefault="00C52B21" w:rsidP="00DA25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申请</w:t>
            </w:r>
            <w:r w:rsidRPr="002033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用途</w:t>
            </w:r>
          </w:p>
        </w:tc>
        <w:tc>
          <w:tcPr>
            <w:tcW w:w="37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B21" w:rsidRPr="002033B0" w:rsidRDefault="00C52B21" w:rsidP="00DA25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C52B21" w:rsidRPr="002033B0" w:rsidTr="00DA2533">
        <w:trPr>
          <w:trHeight w:val="312"/>
        </w:trPr>
        <w:tc>
          <w:tcPr>
            <w:tcW w:w="1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B21" w:rsidRPr="002033B0" w:rsidRDefault="00C52B21" w:rsidP="00DA25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</w:pPr>
          </w:p>
        </w:tc>
        <w:tc>
          <w:tcPr>
            <w:tcW w:w="378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21" w:rsidRPr="002033B0" w:rsidRDefault="00C52B21" w:rsidP="00DA25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943F79" w:rsidRPr="002033B0" w:rsidTr="00DA2533">
        <w:trPr>
          <w:trHeight w:val="624"/>
        </w:trPr>
        <w:tc>
          <w:tcPr>
            <w:tcW w:w="1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3F79" w:rsidRPr="002033B0" w:rsidRDefault="00943F79" w:rsidP="00DA25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</w:pPr>
          </w:p>
        </w:tc>
        <w:tc>
          <w:tcPr>
            <w:tcW w:w="378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79" w:rsidRPr="002033B0" w:rsidRDefault="00943F79" w:rsidP="00DA25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C52B21" w:rsidRPr="002033B0" w:rsidTr="00943F79">
        <w:trPr>
          <w:trHeight w:val="312"/>
        </w:trPr>
        <w:tc>
          <w:tcPr>
            <w:tcW w:w="1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21" w:rsidRPr="002033B0" w:rsidRDefault="00C52B21" w:rsidP="00DA25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</w:pPr>
          </w:p>
        </w:tc>
        <w:tc>
          <w:tcPr>
            <w:tcW w:w="378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21" w:rsidRPr="002033B0" w:rsidRDefault="00C52B21" w:rsidP="00DA25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943F79" w:rsidRPr="002033B0" w:rsidTr="00943F79">
        <w:trPr>
          <w:trHeight w:val="1911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79" w:rsidRDefault="00943F79" w:rsidP="00943F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软硬件及网络</w:t>
            </w:r>
            <w:bookmarkStart w:id="0" w:name="_GoBack"/>
            <w:bookmarkEnd w:id="0"/>
          </w:p>
          <w:p w:rsidR="00943F79" w:rsidRPr="002033B0" w:rsidRDefault="00723C0D" w:rsidP="00943F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使用</w:t>
            </w:r>
            <w:r w:rsidR="00943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需求</w:t>
            </w:r>
          </w:p>
        </w:tc>
        <w:tc>
          <w:tcPr>
            <w:tcW w:w="3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79" w:rsidRPr="002033B0" w:rsidRDefault="00943F79" w:rsidP="00DA25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C52B21" w:rsidRPr="002033B0" w:rsidTr="00DA2533">
        <w:trPr>
          <w:trHeight w:val="1995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2B21" w:rsidRDefault="00C52B21" w:rsidP="00DA25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</w:pPr>
            <w:r w:rsidRPr="002033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申请部门</w:t>
            </w:r>
          </w:p>
          <w:p w:rsidR="00C52B21" w:rsidRPr="002033B0" w:rsidRDefault="00C52B21" w:rsidP="00DA25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</w:pPr>
            <w:r w:rsidRPr="002033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意见</w:t>
            </w:r>
          </w:p>
        </w:tc>
        <w:tc>
          <w:tcPr>
            <w:tcW w:w="3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B21" w:rsidRPr="002033B0" w:rsidRDefault="00C52B21" w:rsidP="00DA25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033B0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                    </w:t>
            </w:r>
            <w:r w:rsidRPr="002033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负责人(签字)：                 </w:t>
            </w:r>
            <w:r w:rsidRPr="002033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 xml:space="preserve">     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 </w:t>
            </w:r>
            <w:r w:rsidRPr="002033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  <w:tr w:rsidR="00C52B21" w:rsidRPr="002033B0" w:rsidTr="00DA2533">
        <w:trPr>
          <w:trHeight w:val="1995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2B21" w:rsidRPr="002033B0" w:rsidRDefault="00C52B21" w:rsidP="00DA25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信息化与数据管理中心意见</w:t>
            </w:r>
          </w:p>
        </w:tc>
        <w:tc>
          <w:tcPr>
            <w:tcW w:w="3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B21" w:rsidRPr="002033B0" w:rsidRDefault="00C52B21" w:rsidP="00DA2533">
            <w:pPr>
              <w:widowControl/>
              <w:ind w:firstLineChars="1300" w:firstLine="364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2033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负责人(签字)：  </w:t>
            </w:r>
            <w:r w:rsidRPr="002033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 xml:space="preserve">     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 </w:t>
            </w:r>
            <w:r w:rsidRPr="002033B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</w:tbl>
    <w:p w:rsidR="00C52B21" w:rsidRPr="00EA23DF" w:rsidRDefault="00C52B21" w:rsidP="00C52B21">
      <w:pPr>
        <w:widowControl/>
        <w:spacing w:before="60" w:line="560" w:lineRule="atLeast"/>
        <w:ind w:firstLine="643"/>
        <w:rPr>
          <w:rFonts w:ascii="微软雅黑" w:eastAsia="微软雅黑" w:hAnsi="微软雅黑" w:cs="宋体"/>
          <w:color w:val="0D0D0D" w:themeColor="text1" w:themeTint="F2"/>
          <w:kern w:val="0"/>
          <w:szCs w:val="21"/>
        </w:rPr>
      </w:pPr>
    </w:p>
    <w:p w:rsidR="00C52B21" w:rsidRPr="002033B0" w:rsidRDefault="00C52B21" w:rsidP="00C52B21"/>
    <w:p w:rsidR="005C188C" w:rsidRPr="00C52B21" w:rsidRDefault="005C188C" w:rsidP="00C52B21"/>
    <w:sectPr w:rsidR="005C188C" w:rsidRPr="00C52B21" w:rsidSect="002033B0">
      <w:pgSz w:w="11906" w:h="16838"/>
      <w:pgMar w:top="1418" w:right="1304" w:bottom="1418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324" w:rsidRDefault="00146324" w:rsidP="00C52B21">
      <w:r>
        <w:separator/>
      </w:r>
    </w:p>
  </w:endnote>
  <w:endnote w:type="continuationSeparator" w:id="0">
    <w:p w:rsidR="00146324" w:rsidRDefault="00146324" w:rsidP="00C5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324" w:rsidRDefault="00146324" w:rsidP="00C52B21">
      <w:r>
        <w:separator/>
      </w:r>
    </w:p>
  </w:footnote>
  <w:footnote w:type="continuationSeparator" w:id="0">
    <w:p w:rsidR="00146324" w:rsidRDefault="00146324" w:rsidP="00C52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AE7"/>
    <w:rsid w:val="00146324"/>
    <w:rsid w:val="00161BDB"/>
    <w:rsid w:val="003B6695"/>
    <w:rsid w:val="004A7C8C"/>
    <w:rsid w:val="005C188C"/>
    <w:rsid w:val="00723C0D"/>
    <w:rsid w:val="00943F79"/>
    <w:rsid w:val="00A6483F"/>
    <w:rsid w:val="00C37342"/>
    <w:rsid w:val="00C52B21"/>
    <w:rsid w:val="00D3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7646F"/>
  <w15:chartTrackingRefBased/>
  <w15:docId w15:val="{3B8A4DDF-201C-496B-B3BF-29CFE448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2AE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B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2B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2B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2B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bbybf</dc:creator>
  <cp:keywords/>
  <dc:description/>
  <cp:lastModifiedBy>bbybf</cp:lastModifiedBy>
  <cp:revision>5</cp:revision>
  <dcterms:created xsi:type="dcterms:W3CDTF">2021-10-28T03:36:00Z</dcterms:created>
  <dcterms:modified xsi:type="dcterms:W3CDTF">2021-10-28T07:12:00Z</dcterms:modified>
</cp:coreProperties>
</file>