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F8DEA">
      <w:pPr>
        <w:rPr>
          <w:rFonts w:hint="default"/>
          <w:lang w:val="en-US" w:eastAsia="zh-CN"/>
        </w:rPr>
      </w:pPr>
      <w:r>
        <w:rPr>
          <w:rFonts w:hint="eastAsia"/>
          <w:lang w:val="en-US" w:eastAsia="zh-CN"/>
        </w:rPr>
        <w:t xml:space="preserve">附件2 </w:t>
      </w:r>
      <w:r>
        <w:rPr>
          <w:rFonts w:hint="eastAsia"/>
          <w:b/>
          <w:bCs/>
          <w:lang w:val="en-US" w:eastAsia="zh-CN"/>
        </w:rPr>
        <w:t>评分办法：（综合评分）</w:t>
      </w:r>
    </w:p>
    <w:tbl>
      <w:tblPr>
        <w:tblStyle w:val="5"/>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5"/>
        <w:gridCol w:w="1416"/>
        <w:gridCol w:w="5465"/>
      </w:tblGrid>
      <w:tr w14:paraId="65994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A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评标因素</w:t>
            </w:r>
          </w:p>
        </w:tc>
        <w:tc>
          <w:tcPr>
            <w:tcW w:w="68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9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评标标准</w:t>
            </w:r>
          </w:p>
        </w:tc>
      </w:tr>
      <w:tr w14:paraId="7B1AC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0739">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价格分（10分）</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1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价格（10分）</w:t>
            </w:r>
          </w:p>
        </w:tc>
        <w:tc>
          <w:tcPr>
            <w:tcW w:w="5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1E4B">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价格分统一采用低价优先法，即满足招标文件要求且投标价格最低的投标报价为评标基准价。其价格分为满分 </w:t>
            </w:r>
            <w:r>
              <w:rPr>
                <w:rFonts w:hint="eastAsia" w:ascii="宋体" w:hAnsi="宋体" w:eastAsia="宋体" w:cs="宋体"/>
                <w:i w:val="0"/>
                <w:iCs w:val="0"/>
                <w:color w:val="000000"/>
                <w:sz w:val="18"/>
                <w:szCs w:val="18"/>
                <w:u w:val="none"/>
                <w:lang w:val="en-US" w:eastAsia="zh-CN"/>
              </w:rPr>
              <w:t>1</w:t>
            </w:r>
            <w:r>
              <w:rPr>
                <w:rFonts w:hint="eastAsia" w:ascii="宋体" w:hAnsi="宋体" w:eastAsia="宋体" w:cs="宋体"/>
                <w:i w:val="0"/>
                <w:iCs w:val="0"/>
                <w:color w:val="000000"/>
                <w:sz w:val="18"/>
                <w:szCs w:val="18"/>
                <w:u w:val="none"/>
              </w:rPr>
              <w:t>0 分。其他投标人的价格分统一按照下列公式计算：</w:t>
            </w:r>
          </w:p>
          <w:p w14:paraId="552312ED">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投标报价得分＝（评标基准价/投标报价）×</w:t>
            </w:r>
            <w:r>
              <w:rPr>
                <w:rFonts w:hint="eastAsia" w:ascii="宋体" w:hAnsi="宋体" w:eastAsia="宋体" w:cs="宋体"/>
                <w:i w:val="0"/>
                <w:iCs w:val="0"/>
                <w:color w:val="000000"/>
                <w:sz w:val="18"/>
                <w:szCs w:val="18"/>
                <w:u w:val="none"/>
                <w:lang w:val="en-US" w:eastAsia="zh-CN"/>
              </w:rPr>
              <w:t>1</w:t>
            </w:r>
            <w:r>
              <w:rPr>
                <w:rFonts w:hint="eastAsia" w:ascii="宋体" w:hAnsi="宋体" w:eastAsia="宋体" w:cs="宋体"/>
                <w:i w:val="0"/>
                <w:iCs w:val="0"/>
                <w:color w:val="000000"/>
                <w:sz w:val="18"/>
                <w:szCs w:val="18"/>
                <w:u w:val="none"/>
              </w:rPr>
              <w:t>0％×100</w:t>
            </w:r>
          </w:p>
        </w:tc>
      </w:tr>
      <w:tr w14:paraId="58E91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0" w:hRule="atLeast"/>
        </w:trPr>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88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商务评分（56 分）</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2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企业实力（22分）</w:t>
            </w:r>
          </w:p>
        </w:tc>
        <w:tc>
          <w:tcPr>
            <w:tcW w:w="5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CA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1、投标人具有软件能力成熟度模型CMMI5级能力认证，计5分，具有软件能力成熟度模型CMMI4级能力认证，计2分，具有软件能力成熟度模型CMMI3级能力认证，计1分。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2、投标人具备中国电子信息行业联合会评审的“信息系统建设和服务能力”，CS3级计5分，CS2级及以下计2分，未提供不得分。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投标人具有有效的中国通信协会通信网络安全服务能力评定证书（安全设计与集成一级）的得4分，未提供不得分;投标人具有有效的中国通信协会通信网络安全服务能力评定证书（风险评估一级）的得4分。未提供不得分，提供相关证明材料，本项最高得8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4、投标人企业信用等级为AAA级得4分。提供相关证明材料，本项最高得4分。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投标人需提供证书原件的扫描件(加盖院标人公章），末按要求提供不得分。</w:t>
            </w:r>
          </w:p>
        </w:tc>
      </w:tr>
      <w:tr w14:paraId="30303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5" w:hRule="atLeast"/>
        </w:trPr>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B22CF">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B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信息化服务咨询能力（7分）</w:t>
            </w:r>
          </w:p>
        </w:tc>
        <w:tc>
          <w:tcPr>
            <w:tcW w:w="5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EE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1、具备建设行政管理部门核发的在有效期内的工程设计综合甲级资质或建筑智能化系统设计专项甲级资质的计1分；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2、具有职业健康安全管理体系认证，且覆盖范围包括通信信息网络及智能化系统集成与软件开发的计1分；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3、具有环境管理体系认证，且覆盖范围包括通信信息网络及智能化系统集成与软件开发的计1分；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4、具有ISO27001信息安全管理体系认证计1分；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5、具有ISO/IEC20000信息技术服务管理体系认证计1分。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6、具有知识产权管理体系认证证书计1分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7、具有企业诚信管理体系认证证书计1分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注：证书在有效期内，并提供以上相关认证证书复印件并加盖投标人公章。</w:t>
            </w:r>
          </w:p>
        </w:tc>
      </w:tr>
      <w:tr w14:paraId="3E476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EC1F3">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4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人员配置（21分）</w:t>
            </w:r>
          </w:p>
        </w:tc>
        <w:tc>
          <w:tcPr>
            <w:tcW w:w="5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8F4D">
            <w:pPr>
              <w:keepNext w:val="0"/>
              <w:keepLines w:val="0"/>
              <w:widowControl/>
              <w:suppressLineNumbers w:val="0"/>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000000"/>
                <w:kern w:val="0"/>
                <w:sz w:val="18"/>
                <w:szCs w:val="18"/>
                <w:u w:val="none"/>
                <w:lang w:val="en-US" w:eastAsia="zh-CN" w:bidi="ar"/>
              </w:rPr>
              <w:t>1、拟任项目经理同时具有高级信息系统项目管理师（软考）、高级工程师（通信或信息技术类）、二级建造师（及以上）、注册造价工程师、咨询工程师（投资）的得10分，缺一项扣2</w:t>
            </w:r>
            <w:bookmarkStart w:id="0" w:name="_GoBack"/>
            <w:bookmarkEnd w:id="0"/>
            <w:r>
              <w:rPr>
                <w:rFonts w:hint="eastAsia" w:ascii="宋体" w:hAnsi="宋体" w:eastAsia="宋体" w:cs="宋体"/>
                <w:i w:val="0"/>
                <w:iCs w:val="0"/>
                <w:color w:val="000000"/>
                <w:kern w:val="0"/>
                <w:sz w:val="18"/>
                <w:szCs w:val="18"/>
                <w:u w:val="none"/>
                <w:lang w:val="en-US" w:eastAsia="zh-CN" w:bidi="ar"/>
              </w:rPr>
              <w:t>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2、拟任技术经理同时具备系统分析师、系统架构设计师、系统规划与管理师的得5分，缺项不得分。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3、投标人拟配备该项目团队人员（项目经理、技术经理除外），具有二级建造师（及以上）、软件工程师（高级）、注册一级造价师、咨询工程师（投资）、信息系统项目管理师等的每项计2分，最高计6分。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注：需提供人员证书复印件及投标人近半年内（任意连续三个月）为其缴纳社保的证明材料，未提供不计分。团队成员一人多证不重复计分。</w:t>
            </w:r>
          </w:p>
        </w:tc>
      </w:tr>
      <w:tr w14:paraId="3C864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A1D9">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6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业绩（6 分）</w:t>
            </w:r>
          </w:p>
        </w:tc>
        <w:tc>
          <w:tcPr>
            <w:tcW w:w="5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66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投标人每提供一个 2021 年 1 月 1 日（时间以合同证明材料为准）以来完成的类似咨询设计业绩得 3 分，本小项满分 6 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注：业绩证明材料需提供合同复印件</w:t>
            </w:r>
          </w:p>
        </w:tc>
      </w:tr>
      <w:tr w14:paraId="4B9E2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A7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技术评分（34 分）</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5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设计方案（29）</w:t>
            </w:r>
          </w:p>
        </w:tc>
        <w:tc>
          <w:tcPr>
            <w:tcW w:w="5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CF48">
            <w:pPr>
              <w:adjustRightInd w:val="0"/>
              <w:snapToGrid w:val="0"/>
              <w:spacing w:line="400" w:lineRule="exact"/>
              <w:rPr>
                <w:rFonts w:hint="eastAsia" w:ascii="宋体" w:hAnsi="宋体" w:cs="宋体"/>
                <w:b/>
                <w:sz w:val="18"/>
                <w:szCs w:val="18"/>
              </w:rPr>
            </w:pPr>
            <w:r>
              <w:rPr>
                <w:rFonts w:hint="eastAsia" w:ascii="宋体" w:hAnsi="宋体" w:cs="宋体"/>
                <w:b/>
                <w:sz w:val="18"/>
                <w:szCs w:val="18"/>
              </w:rPr>
              <w:t>1、项目工作方案、大纲及服务能力（10分）</w:t>
            </w:r>
          </w:p>
          <w:p w14:paraId="1BF84838">
            <w:pPr>
              <w:adjustRightInd w:val="0"/>
              <w:snapToGrid w:val="0"/>
              <w:spacing w:line="400" w:lineRule="exact"/>
              <w:rPr>
                <w:rFonts w:hint="eastAsia" w:ascii="宋体" w:hAnsi="宋体" w:cs="宋体"/>
                <w:bCs/>
                <w:sz w:val="18"/>
                <w:szCs w:val="18"/>
              </w:rPr>
            </w:pPr>
            <w:r>
              <w:rPr>
                <w:rFonts w:hint="eastAsia" w:ascii="宋体" w:hAnsi="宋体" w:cs="宋体"/>
                <w:bCs/>
                <w:sz w:val="18"/>
                <w:szCs w:val="18"/>
              </w:rPr>
              <w:t>供应商提供的服务方案，是否符合本项目实际情况，能否完全体现核心要求，以完整性、合理性、科学性、可行性进行横向比较：优得10-7分，一般的得6-4分，较差的得3-1分，未提供不得分。</w:t>
            </w:r>
          </w:p>
          <w:p w14:paraId="72F3C94C">
            <w:pPr>
              <w:adjustRightInd w:val="0"/>
              <w:snapToGrid w:val="0"/>
              <w:spacing w:line="400" w:lineRule="exact"/>
              <w:rPr>
                <w:rFonts w:hint="eastAsia" w:ascii="宋体" w:hAnsi="宋体" w:cs="宋体"/>
                <w:bCs/>
                <w:sz w:val="18"/>
                <w:szCs w:val="18"/>
              </w:rPr>
            </w:pPr>
            <w:r>
              <w:rPr>
                <w:rFonts w:hint="eastAsia" w:ascii="宋体" w:hAnsi="宋体" w:cs="宋体"/>
                <w:b/>
                <w:sz w:val="18"/>
                <w:szCs w:val="18"/>
              </w:rPr>
              <w:t>2、项目设计的特点、难点问题的认识及其对策措施（10分）</w:t>
            </w:r>
          </w:p>
          <w:p w14:paraId="2519251B">
            <w:pPr>
              <w:adjustRightInd w:val="0"/>
              <w:snapToGrid w:val="0"/>
              <w:spacing w:line="400" w:lineRule="exact"/>
              <w:rPr>
                <w:rFonts w:hint="eastAsia" w:ascii="宋体" w:hAnsi="宋体" w:cs="宋体"/>
                <w:bCs/>
                <w:sz w:val="18"/>
                <w:szCs w:val="18"/>
              </w:rPr>
            </w:pPr>
            <w:r>
              <w:rPr>
                <w:rFonts w:hint="eastAsia" w:ascii="宋体" w:hAnsi="宋体" w:cs="宋体"/>
                <w:bCs/>
                <w:sz w:val="18"/>
                <w:szCs w:val="18"/>
              </w:rPr>
              <w:t>磋商小组根据响应文件中对项目设计的特点、难点问题的认识及其应对策措施的阐述打分，优得10-7分，一般的得6-4分，较差的得3-1分，未提供不得分。</w:t>
            </w:r>
          </w:p>
          <w:p w14:paraId="7BB627E2">
            <w:pPr>
              <w:adjustRightInd w:val="0"/>
              <w:snapToGrid w:val="0"/>
              <w:spacing w:line="400" w:lineRule="exact"/>
              <w:rPr>
                <w:rFonts w:hint="eastAsia" w:ascii="宋体" w:hAnsi="宋体" w:cs="宋体"/>
                <w:bCs/>
                <w:sz w:val="18"/>
                <w:szCs w:val="18"/>
              </w:rPr>
            </w:pPr>
            <w:r>
              <w:rPr>
                <w:rFonts w:hint="eastAsia" w:ascii="宋体" w:hAnsi="宋体" w:cs="宋体"/>
                <w:b/>
                <w:sz w:val="18"/>
                <w:szCs w:val="18"/>
              </w:rPr>
              <w:t>3、勘察设计的质量保证和进度的保证措施（</w:t>
            </w:r>
            <w:r>
              <w:rPr>
                <w:rFonts w:hint="eastAsia" w:ascii="宋体" w:hAnsi="宋体" w:cs="宋体"/>
                <w:b/>
                <w:sz w:val="18"/>
                <w:szCs w:val="18"/>
                <w:lang w:val="en-US" w:eastAsia="zh-CN"/>
              </w:rPr>
              <w:t>9</w:t>
            </w:r>
            <w:r>
              <w:rPr>
                <w:rFonts w:hint="eastAsia" w:ascii="宋体" w:hAnsi="宋体" w:cs="宋体"/>
                <w:b/>
                <w:sz w:val="18"/>
                <w:szCs w:val="18"/>
              </w:rPr>
              <w:t>分）</w:t>
            </w:r>
          </w:p>
          <w:p w14:paraId="2A14CE1A">
            <w:pPr>
              <w:adjustRightInd w:val="0"/>
              <w:snapToGrid w:val="0"/>
              <w:spacing w:line="400" w:lineRule="exact"/>
              <w:rPr>
                <w:rFonts w:hint="eastAsia" w:ascii="宋体" w:hAnsi="宋体" w:cs="宋体"/>
                <w:bCs/>
                <w:sz w:val="18"/>
                <w:szCs w:val="18"/>
              </w:rPr>
            </w:pPr>
            <w:r>
              <w:rPr>
                <w:rFonts w:hint="eastAsia" w:ascii="宋体" w:hAnsi="宋体" w:cs="宋体"/>
                <w:bCs/>
                <w:sz w:val="18"/>
                <w:szCs w:val="18"/>
              </w:rPr>
              <w:t>有详尽的质量保证措施、进度保证措施和实施过程的技术支持保障措施，且措施合理、可行、先进，质量保证措施合理、优得</w:t>
            </w:r>
            <w:r>
              <w:rPr>
                <w:rFonts w:hint="eastAsia" w:ascii="宋体" w:hAnsi="宋体" w:cs="宋体"/>
                <w:bCs/>
                <w:sz w:val="18"/>
                <w:szCs w:val="18"/>
                <w:lang w:val="en-US" w:eastAsia="zh-CN"/>
              </w:rPr>
              <w:t>9</w:t>
            </w:r>
            <w:r>
              <w:rPr>
                <w:rFonts w:hint="eastAsia" w:ascii="宋体" w:hAnsi="宋体" w:cs="宋体"/>
                <w:bCs/>
                <w:sz w:val="18"/>
                <w:szCs w:val="18"/>
              </w:rPr>
              <w:t>-7分，一般的得6-4分，较差的得3-1分，未提供不得分。</w:t>
            </w:r>
          </w:p>
          <w:p w14:paraId="41C3D6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04280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BA2AB">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64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设计安全、质量、进度保证措施（5）</w:t>
            </w:r>
          </w:p>
        </w:tc>
        <w:tc>
          <w:tcPr>
            <w:tcW w:w="5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4250">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科学合理：4.1-5.0 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较科学合理：2.1-4.0 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一般：0.1-2.0 分</w:t>
            </w:r>
          </w:p>
        </w:tc>
      </w:tr>
    </w:tbl>
    <w:p w14:paraId="57916A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767" w:firstLineChars="364"/>
        <w:jc w:val="left"/>
        <w:rPr>
          <w:rFonts w:hint="eastAsia" w:ascii="仿宋" w:hAnsi="仿宋" w:eastAsia="仿宋" w:cs="仿宋"/>
          <w:b/>
          <w:bCs/>
          <w:i w:val="0"/>
          <w:iCs w:val="0"/>
          <w:caps w:val="0"/>
          <w:color w:val="000000"/>
          <w:spacing w:val="0"/>
          <w:sz w:val="21"/>
          <w:szCs w:val="21"/>
          <w:shd w:val="clear" w:fill="FFFFFF"/>
          <w:lang w:eastAsia="zh-CN"/>
        </w:rPr>
      </w:pPr>
      <w:r>
        <w:rPr>
          <w:rFonts w:hint="eastAsia" w:ascii="仿宋" w:hAnsi="仿宋" w:eastAsia="仿宋" w:cs="仿宋"/>
          <w:b/>
          <w:bCs/>
          <w:i w:val="0"/>
          <w:iCs w:val="0"/>
          <w:caps w:val="0"/>
          <w:color w:val="000000"/>
          <w:spacing w:val="0"/>
          <w:sz w:val="21"/>
          <w:szCs w:val="21"/>
          <w:shd w:val="clear" w:fill="FFFFFF"/>
        </w:rPr>
        <w:t>分值比重设置</w:t>
      </w:r>
      <w:r>
        <w:rPr>
          <w:rFonts w:hint="eastAsia" w:ascii="仿宋" w:hAnsi="仿宋" w:eastAsia="仿宋" w:cs="仿宋"/>
          <w:b/>
          <w:bCs/>
          <w:i w:val="0"/>
          <w:iCs w:val="0"/>
          <w:caps w:val="0"/>
          <w:color w:val="000000"/>
          <w:spacing w:val="0"/>
          <w:sz w:val="21"/>
          <w:szCs w:val="21"/>
          <w:shd w:val="clear" w:fill="FFFFFF"/>
          <w:lang w:eastAsia="zh-CN"/>
        </w:rPr>
        <w:t>：（</w:t>
      </w:r>
      <w:r>
        <w:rPr>
          <w:rFonts w:hint="eastAsia" w:ascii="仿宋" w:hAnsi="仿宋" w:eastAsia="仿宋" w:cs="仿宋"/>
          <w:b/>
          <w:bCs/>
          <w:i w:val="0"/>
          <w:iCs w:val="0"/>
          <w:caps w:val="0"/>
          <w:color w:val="000000"/>
          <w:spacing w:val="0"/>
          <w:sz w:val="21"/>
          <w:szCs w:val="21"/>
          <w:shd w:val="clear" w:fill="FFFFFF"/>
        </w:rPr>
        <w:t>价格</w:t>
      </w:r>
      <w:r>
        <w:rPr>
          <w:rFonts w:hint="eastAsia" w:ascii="仿宋" w:hAnsi="仿宋" w:eastAsia="仿宋" w:cs="仿宋"/>
          <w:b/>
          <w:bCs/>
          <w:i w:val="0"/>
          <w:iCs w:val="0"/>
          <w:caps w:val="0"/>
          <w:color w:val="000000"/>
          <w:spacing w:val="0"/>
          <w:sz w:val="21"/>
          <w:szCs w:val="21"/>
          <w:shd w:val="clear" w:fill="FFFFFF"/>
          <w:lang w:eastAsia="zh-CN"/>
        </w:rPr>
        <w:t>：</w:t>
      </w:r>
      <w:r>
        <w:rPr>
          <w:rFonts w:hint="eastAsia" w:ascii="仿宋" w:hAnsi="仿宋" w:eastAsia="仿宋" w:cs="仿宋"/>
          <w:b/>
          <w:bCs/>
          <w:i w:val="0"/>
          <w:iCs w:val="0"/>
          <w:caps w:val="0"/>
          <w:color w:val="000000"/>
          <w:spacing w:val="0"/>
          <w:sz w:val="21"/>
          <w:szCs w:val="21"/>
          <w:shd w:val="clear" w:fill="FFFFFF"/>
        </w:rPr>
        <w:t>商务</w:t>
      </w:r>
      <w:r>
        <w:rPr>
          <w:rFonts w:hint="eastAsia" w:ascii="仿宋" w:hAnsi="仿宋" w:eastAsia="仿宋" w:cs="仿宋"/>
          <w:b/>
          <w:bCs/>
          <w:i w:val="0"/>
          <w:iCs w:val="0"/>
          <w:caps w:val="0"/>
          <w:color w:val="000000"/>
          <w:spacing w:val="0"/>
          <w:sz w:val="21"/>
          <w:szCs w:val="21"/>
          <w:shd w:val="clear" w:fill="FFFFFF"/>
          <w:lang w:eastAsia="zh-CN"/>
        </w:rPr>
        <w:t>：</w:t>
      </w:r>
      <w:r>
        <w:rPr>
          <w:rFonts w:hint="eastAsia" w:ascii="仿宋" w:hAnsi="仿宋" w:eastAsia="仿宋" w:cs="仿宋"/>
          <w:b/>
          <w:bCs/>
          <w:i w:val="0"/>
          <w:iCs w:val="0"/>
          <w:caps w:val="0"/>
          <w:color w:val="000000"/>
          <w:spacing w:val="0"/>
          <w:sz w:val="21"/>
          <w:szCs w:val="21"/>
          <w:shd w:val="clear" w:fill="FFFFFF"/>
        </w:rPr>
        <w:t>技术=10:56:34</w:t>
      </w:r>
      <w:r>
        <w:rPr>
          <w:rFonts w:hint="eastAsia" w:ascii="仿宋" w:hAnsi="仿宋" w:eastAsia="仿宋" w:cs="仿宋"/>
          <w:b/>
          <w:bCs/>
          <w:i w:val="0"/>
          <w:iCs w:val="0"/>
          <w:caps w:val="0"/>
          <w:color w:val="000000"/>
          <w:spacing w:val="0"/>
          <w:sz w:val="21"/>
          <w:szCs w:val="21"/>
          <w:shd w:val="clear" w:fill="FFFFFF"/>
          <w:lang w:eastAsia="zh-CN"/>
        </w:rPr>
        <w:t>）</w:t>
      </w:r>
    </w:p>
    <w:p w14:paraId="133612EE">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EE5918"/>
    <w:rsid w:val="2F297CCB"/>
    <w:rsid w:val="4E1D1B63"/>
    <w:rsid w:val="5AEE5918"/>
    <w:rsid w:val="662312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paragraph" w:customStyle="1" w:styleId="3">
    <w:name w:val="表格文字"/>
    <w:basedOn w:val="1"/>
    <w:qFormat/>
    <w:uiPriority w:val="0"/>
    <w:pPr>
      <w:adjustRightInd w:val="0"/>
      <w:spacing w:line="420" w:lineRule="atLeast"/>
      <w:jc w:val="left"/>
      <w:textAlignment w:val="baseline"/>
    </w:pPr>
    <w:rPr>
      <w:kern w:val="0"/>
      <w:szCs w:val="20"/>
    </w:r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1452</Words>
  <Characters>1551</Characters>
  <TotalTime>2</TotalTime>
  <ScaleCrop>false</ScaleCrop>
  <LinksUpToDate>false</LinksUpToDate>
  <CharactersWithSpaces>1570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2025-05-15T16:29:00Z</dcterms:created>
  <dc:creator>admin</dc:creator>
  <cp:lastModifiedBy>WPS_1709770764</cp:lastModifiedBy>
  <dcterms:modified xsi:type="dcterms:W3CDTF">2025-05-15T09:23:50Z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eyJoZGlkIjoiZGUzNzI5ZjJjMjAzMDFlMjY2MTNhNTdkM2JmOTEzMzciLCJ1c2VySWQiOiIxNTgzNjEzMjg4In0=</vt:lpwstr>
  </property>
  <property fmtid="{D5CDD505-2E9C-101B-9397-08002B2CF9AE}" pid="3" name="KSOProductBuildVer">
    <vt:lpwstr>2052-12.1.0.20784</vt:lpwstr>
  </property>
  <property fmtid="{D5CDD505-2E9C-101B-9397-08002B2CF9AE}" pid="4" name="ICV">
    <vt:lpwstr>BBB5E1926E2744FAB8FC77A5A7DCE88E_12</vt:lpwstr>
  </property>
</Properties>
</file>